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48EDF90E" w14:textId="7A3082C1" w:rsidR="00BD7FD4" w:rsidRPr="008A63E3" w:rsidRDefault="00BD7FD4" w:rsidP="00BD7FD4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bookmarkStart w:id="0" w:name="_Hlk55291287"/>
      <w:bookmarkStart w:id="1" w:name="_Hlk13575460"/>
      <w:r w:rsidRPr="002D6298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Λάρνακα, </w:t>
      </w:r>
      <w:r w:rsidR="002D6298" w:rsidRPr="002D6298">
        <w:rPr>
          <w:rFonts w:ascii="Lidl Font Pro" w:hAnsi="Lidl Font Pro" w:cs="Helv"/>
          <w:color w:val="auto"/>
          <w:sz w:val="22"/>
          <w:szCs w:val="22"/>
          <w:lang w:val="el-GR"/>
        </w:rPr>
        <w:t>25/</w:t>
      </w:r>
      <w:r w:rsidRPr="002D6298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B613D7" w:rsidRPr="002D6298">
        <w:rPr>
          <w:rFonts w:ascii="Lidl Font Pro" w:hAnsi="Lidl Font Pro" w:cs="Helv"/>
          <w:color w:val="auto"/>
          <w:sz w:val="22"/>
          <w:szCs w:val="22"/>
          <w:lang w:val="el-GR"/>
        </w:rPr>
        <w:t>7</w:t>
      </w:r>
      <w:r w:rsidRPr="002D6298">
        <w:rPr>
          <w:rFonts w:ascii="Lidl Font Pro" w:hAnsi="Lidl Font Pro" w:cs="Helv"/>
          <w:color w:val="auto"/>
          <w:sz w:val="22"/>
          <w:szCs w:val="22"/>
          <w:lang w:val="el-GR"/>
        </w:rPr>
        <w:t>/2023</w:t>
      </w:r>
    </w:p>
    <w:bookmarkEnd w:id="0"/>
    <w:bookmarkEnd w:id="1"/>
    <w:p w14:paraId="6871E506" w14:textId="217CBA49" w:rsidR="00B801B6" w:rsidRPr="00E54EE2" w:rsidRDefault="00B613D7" w:rsidP="00B613D7">
      <w:pPr>
        <w:spacing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B613D7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H</w:t>
      </w:r>
      <w:r w:rsidRPr="00B613D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B613D7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Lidl</w:t>
      </w:r>
      <w:r w:rsidRPr="00B613D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έφερε για ακόμ</w:t>
      </w:r>
      <w:r w:rsidR="00E54EE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α</w:t>
      </w:r>
      <w:r w:rsidRPr="00B613D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μ</w:t>
      </w:r>
      <w:r w:rsidR="007F1C8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ί</w:t>
      </w:r>
      <w:r w:rsidRPr="00B613D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α χρονιά τη γεύση</w:t>
      </w:r>
      <w:r w:rsidR="002E62C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του </w:t>
      </w:r>
      <w:r w:rsidRPr="00B613D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καλοκαιριού </w:t>
      </w:r>
      <w:r w:rsidR="00C8731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με τη </w:t>
      </w:r>
      <w:r w:rsidR="00C8731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</w:t>
      </w:r>
      <w:r w:rsidR="00847165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idl</w:t>
      </w:r>
      <w:r w:rsidR="00847165" w:rsidRPr="0084716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847165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Food</w:t>
      </w:r>
      <w:r w:rsidR="00847165" w:rsidRPr="0084716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847165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Academy</w:t>
      </w:r>
      <w:r w:rsidR="00847165" w:rsidRPr="0084716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847165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On</w:t>
      </w:r>
      <w:r w:rsidR="00847165" w:rsidRPr="0084716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847165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The</w:t>
      </w:r>
      <w:r w:rsidR="00847165" w:rsidRPr="0084716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847165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Go</w:t>
      </w:r>
    </w:p>
    <w:p w14:paraId="3B467B7E" w14:textId="4FD7F18B" w:rsidR="0045388A" w:rsidRPr="005530E5" w:rsidRDefault="00E54EE2" w:rsidP="0045388A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Φέτος </w:t>
      </w:r>
      <w:r w:rsidR="005530E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 w:rsidR="005530E5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LFA</w:t>
      </w:r>
      <w:r w:rsidR="005530E5" w:rsidRPr="005530E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5530E5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OTG</w:t>
      </w:r>
      <w:r w:rsidR="005530E5" w:rsidRPr="005530E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5530E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ταξίδεψε σε Πάφο και Λεμεσό και χάρισε μοναδικές, γευστικές</w:t>
      </w:r>
      <w:r w:rsidR="00917D4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καλοκαιρινές</w:t>
      </w:r>
      <w:r w:rsidR="005530E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εμπειρίες</w:t>
      </w:r>
      <w:r w:rsidR="002E62C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σε μικρούς και μεγάλους!</w:t>
      </w:r>
    </w:p>
    <w:p w14:paraId="4A4327CC" w14:textId="093890D6" w:rsidR="006A3E7B" w:rsidRPr="006A3E7B" w:rsidRDefault="00847165" w:rsidP="006A3E7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530E5">
        <w:rPr>
          <w:rFonts w:ascii="Lidl Font Pro" w:hAnsi="Lidl Font Pro"/>
          <w:lang w:val="el-GR"/>
        </w:rPr>
        <w:t xml:space="preserve">Για ακόμα μία χρονιά, η </w:t>
      </w:r>
      <w:r w:rsidRPr="005530E5">
        <w:rPr>
          <w:rFonts w:ascii="Lidl Font Pro" w:hAnsi="Lidl Font Pro"/>
          <w:lang w:val="en-US"/>
        </w:rPr>
        <w:t>Lidl</w:t>
      </w:r>
      <w:r w:rsidRPr="005530E5">
        <w:rPr>
          <w:rFonts w:ascii="Lidl Font Pro" w:hAnsi="Lidl Font Pro"/>
          <w:lang w:val="el-GR"/>
        </w:rPr>
        <w:t xml:space="preserve"> </w:t>
      </w:r>
      <w:r w:rsidRPr="005530E5">
        <w:rPr>
          <w:rFonts w:ascii="Lidl Font Pro" w:hAnsi="Lidl Font Pro"/>
          <w:lang w:val="en-US"/>
        </w:rPr>
        <w:t>Food</w:t>
      </w:r>
      <w:r w:rsidRPr="005530E5">
        <w:rPr>
          <w:rFonts w:ascii="Lidl Font Pro" w:hAnsi="Lidl Font Pro"/>
          <w:lang w:val="el-GR"/>
        </w:rPr>
        <w:t xml:space="preserve"> </w:t>
      </w:r>
      <w:r w:rsidRPr="005530E5">
        <w:rPr>
          <w:rFonts w:ascii="Lidl Font Pro" w:hAnsi="Lidl Font Pro"/>
          <w:lang w:val="en-US"/>
        </w:rPr>
        <w:t>Academy</w:t>
      </w:r>
      <w:r w:rsidR="004B1F8D">
        <w:rPr>
          <w:rFonts w:ascii="Lidl Font Pro" w:hAnsi="Lidl Font Pro"/>
          <w:lang w:val="el-GR"/>
        </w:rPr>
        <w:t>, η οποία</w:t>
      </w:r>
      <w:r w:rsidR="00D570B1">
        <w:rPr>
          <w:rFonts w:ascii="Lidl Font Pro" w:hAnsi="Lidl Font Pro"/>
          <w:lang w:val="el-GR"/>
        </w:rPr>
        <w:t xml:space="preserve"> έχει γίνει το σημείο αναφοράς </w:t>
      </w:r>
      <w:r w:rsidR="00283DC2">
        <w:rPr>
          <w:rFonts w:ascii="Lidl Font Pro" w:hAnsi="Lidl Font Pro"/>
          <w:lang w:val="el-GR"/>
        </w:rPr>
        <w:t>της</w:t>
      </w:r>
      <w:r w:rsidR="00D570B1">
        <w:rPr>
          <w:rFonts w:ascii="Lidl Font Pro" w:hAnsi="Lidl Font Pro"/>
          <w:lang w:val="el-GR"/>
        </w:rPr>
        <w:t xml:space="preserve"> πρωτεύουσα</w:t>
      </w:r>
      <w:r w:rsidR="00283DC2">
        <w:rPr>
          <w:rFonts w:ascii="Lidl Font Pro" w:hAnsi="Lidl Font Pro"/>
          <w:lang w:val="el-GR"/>
        </w:rPr>
        <w:t>ς</w:t>
      </w:r>
      <w:r w:rsidR="009239BD">
        <w:rPr>
          <w:rFonts w:ascii="Lidl Font Pro" w:hAnsi="Lidl Font Pro"/>
          <w:lang w:val="el-GR"/>
        </w:rPr>
        <w:t xml:space="preserve">, </w:t>
      </w:r>
      <w:r w:rsidR="004B1F8D">
        <w:rPr>
          <w:rFonts w:ascii="Lidl Font Pro" w:hAnsi="Lidl Font Pro"/>
          <w:lang w:val="el-GR"/>
        </w:rPr>
        <w:t>α</w:t>
      </w:r>
      <w:r w:rsidR="004B1F8D" w:rsidRPr="004B1F8D">
        <w:rPr>
          <w:rFonts w:ascii="Lidl Font Pro" w:hAnsi="Lidl Font Pro"/>
          <w:color w:val="000000" w:themeColor="text1"/>
          <w:lang w:val="el-GR"/>
        </w:rPr>
        <w:t xml:space="preserve">ποτελεί μία παγκόσμια καινοτομία για τη </w:t>
      </w:r>
      <w:r w:rsidR="004B1F8D" w:rsidRPr="004B1F8D">
        <w:rPr>
          <w:rFonts w:ascii="Lidl Font Pro" w:hAnsi="Lidl Font Pro"/>
          <w:color w:val="000000" w:themeColor="text1"/>
          <w:lang w:val="en-GB"/>
        </w:rPr>
        <w:t>Lidl</w:t>
      </w:r>
      <w:r w:rsidR="004B1F8D" w:rsidRPr="004B1F8D">
        <w:rPr>
          <w:rFonts w:ascii="Lidl Font Pro" w:hAnsi="Lidl Font Pro"/>
          <w:color w:val="000000" w:themeColor="text1"/>
          <w:lang w:val="el-GR"/>
        </w:rPr>
        <w:t xml:space="preserve"> και έχει βραβευτεί πολλάκις για τη δράση </w:t>
      </w:r>
      <w:r w:rsidR="004B1F8D">
        <w:rPr>
          <w:rFonts w:ascii="Lidl Font Pro" w:hAnsi="Lidl Font Pro"/>
          <w:color w:val="000000" w:themeColor="text1"/>
          <w:lang w:val="el-GR"/>
        </w:rPr>
        <w:t xml:space="preserve">της, </w:t>
      </w:r>
      <w:r w:rsidR="00393E0E">
        <w:rPr>
          <w:rFonts w:ascii="Lidl Font Pro" w:hAnsi="Lidl Font Pro"/>
          <w:color w:val="000000" w:themeColor="text1"/>
          <w:lang w:val="el-GR"/>
        </w:rPr>
        <w:t xml:space="preserve">ταξίδεψε στις </w:t>
      </w:r>
      <w:r w:rsidR="00625E7B">
        <w:rPr>
          <w:rFonts w:ascii="Lidl Font Pro" w:hAnsi="Lidl Font Pro"/>
          <w:color w:val="000000" w:themeColor="text1"/>
          <w:lang w:val="el-GR"/>
        </w:rPr>
        <w:t>παραθαλάσσιες</w:t>
      </w:r>
      <w:r w:rsidR="00393E0E">
        <w:rPr>
          <w:rFonts w:ascii="Lidl Font Pro" w:hAnsi="Lidl Font Pro"/>
          <w:color w:val="000000" w:themeColor="text1"/>
          <w:lang w:val="el-GR"/>
        </w:rPr>
        <w:t xml:space="preserve"> περιοχές της Κύπρου</w:t>
      </w:r>
      <w:r w:rsidR="004B1F8D" w:rsidRPr="006A3E7B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="005530E5" w:rsidRPr="005530E5">
        <w:rPr>
          <w:rFonts w:ascii="Lidl Font Pro" w:hAnsi="Lidl Font Pro"/>
          <w:lang w:val="el-GR"/>
        </w:rPr>
        <w:t xml:space="preserve"> </w:t>
      </w:r>
      <w:r w:rsidR="006A3E7B" w:rsidRPr="006A3E7B">
        <w:rPr>
          <w:rFonts w:ascii="Lidl Font Pro" w:hAnsi="Lidl Font Pro"/>
          <w:color w:val="000000" w:themeColor="text1"/>
          <w:lang w:val="el-GR"/>
        </w:rPr>
        <w:t xml:space="preserve">με την </w:t>
      </w:r>
      <w:r w:rsidR="006A3E7B" w:rsidRPr="006A3E7B">
        <w:rPr>
          <w:rFonts w:ascii="Lidl Font Pro" w:hAnsi="Lidl Font Pro"/>
          <w:color w:val="000000" w:themeColor="text1"/>
          <w:lang w:val="en-GB"/>
        </w:rPr>
        <w:t>LFA</w:t>
      </w:r>
      <w:r w:rsidR="006A3E7B"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="006A3E7B" w:rsidRPr="006A3E7B">
        <w:rPr>
          <w:rFonts w:ascii="Lidl Font Pro" w:hAnsi="Lidl Font Pro"/>
          <w:color w:val="000000" w:themeColor="text1"/>
          <w:lang w:val="en-GB"/>
        </w:rPr>
        <w:t>On</w:t>
      </w:r>
      <w:r w:rsidR="006A3E7B"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="006A3E7B" w:rsidRPr="006A3E7B">
        <w:rPr>
          <w:rFonts w:ascii="Lidl Font Pro" w:hAnsi="Lidl Font Pro"/>
          <w:color w:val="000000" w:themeColor="text1"/>
          <w:lang w:val="en-GB"/>
        </w:rPr>
        <w:t>The</w:t>
      </w:r>
      <w:r w:rsidR="006A3E7B"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="006A3E7B" w:rsidRPr="006A3E7B">
        <w:rPr>
          <w:rFonts w:ascii="Lidl Font Pro" w:hAnsi="Lidl Font Pro"/>
          <w:color w:val="000000" w:themeColor="text1"/>
          <w:lang w:val="en-GB"/>
        </w:rPr>
        <w:t>G</w:t>
      </w:r>
      <w:r w:rsidR="00393E0E">
        <w:rPr>
          <w:rFonts w:ascii="Lidl Font Pro" w:hAnsi="Lidl Font Pro"/>
          <w:color w:val="000000" w:themeColor="text1"/>
          <w:lang w:val="en-US"/>
        </w:rPr>
        <w:t>o</w:t>
      </w:r>
      <w:r w:rsidR="006A3E7B" w:rsidRPr="006A3E7B">
        <w:rPr>
          <w:rFonts w:ascii="Lidl Font Pro" w:hAnsi="Lidl Font Pro"/>
          <w:color w:val="000000" w:themeColor="text1"/>
          <w:lang w:val="el-GR"/>
        </w:rPr>
        <w:t xml:space="preserve">, </w:t>
      </w:r>
      <w:r w:rsidR="00625E7B">
        <w:rPr>
          <w:rFonts w:ascii="Lidl Font Pro" w:hAnsi="Lidl Font Pro"/>
          <w:color w:val="000000" w:themeColor="text1"/>
          <w:lang w:val="el-GR"/>
        </w:rPr>
        <w:t xml:space="preserve">δίνοντας την ευκαιρία σε μικρούς και μεγάλους να ζήσουν την εμπειρία της </w:t>
      </w:r>
      <w:r w:rsidR="00625E7B">
        <w:rPr>
          <w:rFonts w:ascii="Lidl Font Pro" w:hAnsi="Lidl Font Pro"/>
          <w:color w:val="000000" w:themeColor="text1"/>
          <w:lang w:val="en-US"/>
        </w:rPr>
        <w:t>LFA</w:t>
      </w:r>
      <w:r w:rsidR="00283DC2">
        <w:rPr>
          <w:rFonts w:ascii="Lidl Font Pro" w:hAnsi="Lidl Font Pro"/>
          <w:color w:val="000000" w:themeColor="text1"/>
          <w:lang w:val="el-GR"/>
        </w:rPr>
        <w:t xml:space="preserve"> στην πόλη τους</w:t>
      </w:r>
      <w:r w:rsidR="00625E7B" w:rsidRPr="00625E7B">
        <w:rPr>
          <w:rFonts w:ascii="Lidl Font Pro" w:hAnsi="Lidl Font Pro"/>
          <w:color w:val="000000" w:themeColor="text1"/>
          <w:lang w:val="el-GR"/>
        </w:rPr>
        <w:t>.</w:t>
      </w:r>
      <w:r w:rsidR="00625E7B">
        <w:rPr>
          <w:rFonts w:ascii="Lidl Font Pro" w:hAnsi="Lidl Font Pro"/>
          <w:color w:val="000000" w:themeColor="text1"/>
          <w:lang w:val="el-GR"/>
        </w:rPr>
        <w:t xml:space="preserve"> Φέτος, η</w:t>
      </w:r>
      <w:r w:rsidR="006A3E7B" w:rsidRPr="006A3E7B">
        <w:rPr>
          <w:rFonts w:ascii="Lidl Font Pro" w:hAnsi="Lidl Font Pro"/>
          <w:color w:val="000000" w:themeColor="text1"/>
          <w:lang w:val="el-GR"/>
        </w:rPr>
        <w:t xml:space="preserve"> κινητή εκδοχή της </w:t>
      </w:r>
      <w:r w:rsidR="006A3E7B" w:rsidRPr="006A3E7B">
        <w:rPr>
          <w:rFonts w:ascii="Lidl Font Pro" w:hAnsi="Lidl Font Pro"/>
          <w:color w:val="000000" w:themeColor="text1"/>
          <w:lang w:val="en-GB"/>
        </w:rPr>
        <w:t>Lidl</w:t>
      </w:r>
      <w:r w:rsidR="006A3E7B"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="006A3E7B" w:rsidRPr="006A3E7B">
        <w:rPr>
          <w:rFonts w:ascii="Lidl Font Pro" w:hAnsi="Lidl Font Pro"/>
          <w:color w:val="000000" w:themeColor="text1"/>
          <w:lang w:val="en-GB"/>
        </w:rPr>
        <w:t>Food</w:t>
      </w:r>
      <w:r w:rsidR="006A3E7B"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="006A3E7B" w:rsidRPr="006A3E7B">
        <w:rPr>
          <w:rFonts w:ascii="Lidl Font Pro" w:hAnsi="Lidl Font Pro"/>
          <w:color w:val="000000" w:themeColor="text1"/>
          <w:lang w:val="en-GB"/>
        </w:rPr>
        <w:t>Academy</w:t>
      </w:r>
      <w:r w:rsidR="006A3E7B"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="00625E7B">
        <w:rPr>
          <w:rFonts w:ascii="Lidl Font Pro" w:hAnsi="Lidl Font Pro"/>
          <w:color w:val="000000" w:themeColor="text1"/>
          <w:lang w:val="el-GR"/>
        </w:rPr>
        <w:t xml:space="preserve">έδωσε μία </w:t>
      </w:r>
      <w:r w:rsidR="00283DC2">
        <w:rPr>
          <w:rFonts w:ascii="Lidl Font Pro" w:hAnsi="Lidl Font Pro"/>
          <w:color w:val="000000" w:themeColor="text1"/>
          <w:lang w:val="el-GR"/>
        </w:rPr>
        <w:t>«</w:t>
      </w:r>
      <w:r w:rsidR="006A3E7B" w:rsidRPr="006A3E7B">
        <w:rPr>
          <w:rFonts w:ascii="Lidl Font Pro" w:hAnsi="Lidl Font Pro"/>
          <w:color w:val="000000" w:themeColor="text1"/>
          <w:lang w:val="el-GR"/>
        </w:rPr>
        <w:t>γεύση</w:t>
      </w:r>
      <w:r w:rsidR="00283DC2">
        <w:rPr>
          <w:rFonts w:ascii="Lidl Font Pro" w:hAnsi="Lidl Font Pro"/>
          <w:color w:val="000000" w:themeColor="text1"/>
          <w:lang w:val="el-GR"/>
        </w:rPr>
        <w:t>»</w:t>
      </w:r>
      <w:r w:rsidR="006A3E7B" w:rsidRPr="006A3E7B">
        <w:rPr>
          <w:rFonts w:ascii="Lidl Font Pro" w:hAnsi="Lidl Font Pro"/>
          <w:color w:val="000000" w:themeColor="text1"/>
          <w:lang w:val="el-GR"/>
        </w:rPr>
        <w:t xml:space="preserve"> καλοκαιριού</w:t>
      </w:r>
      <w:r w:rsidR="00283DC2">
        <w:rPr>
          <w:rFonts w:ascii="Lidl Font Pro" w:hAnsi="Lidl Font Pro"/>
          <w:color w:val="000000" w:themeColor="text1"/>
          <w:lang w:val="el-GR"/>
        </w:rPr>
        <w:t xml:space="preserve"> στους τυχερούς συμμετέχοντες</w:t>
      </w:r>
      <w:r w:rsidR="006A3E7B" w:rsidRPr="006A3E7B">
        <w:rPr>
          <w:rFonts w:ascii="Lidl Font Pro" w:hAnsi="Lidl Font Pro"/>
          <w:color w:val="000000" w:themeColor="text1"/>
          <w:lang w:val="el-GR"/>
        </w:rPr>
        <w:t xml:space="preserve"> σε Πάφο και Λεμεσό</w:t>
      </w:r>
      <w:r w:rsidR="00283DC2">
        <w:rPr>
          <w:rFonts w:ascii="Lidl Font Pro" w:hAnsi="Lidl Font Pro"/>
          <w:color w:val="000000" w:themeColor="text1"/>
          <w:lang w:val="el-GR"/>
        </w:rPr>
        <w:t xml:space="preserve">, οι οποίοι </w:t>
      </w:r>
      <w:r w:rsidR="006A3E7B" w:rsidRPr="006A3E7B">
        <w:rPr>
          <w:rFonts w:ascii="Lidl Font Pro" w:hAnsi="Lidl Font Pro"/>
          <w:color w:val="000000" w:themeColor="text1"/>
          <w:lang w:val="el-GR"/>
        </w:rPr>
        <w:t xml:space="preserve">είχαν την ευκαιρία να απολαύσουν καλοκαιρινές γεύσεις και εμπειρίες! </w:t>
      </w:r>
    </w:p>
    <w:p w14:paraId="0D5A965A" w14:textId="097365A7" w:rsidR="006A3E7B" w:rsidRPr="006A3E7B" w:rsidRDefault="006A3E7B" w:rsidP="006A3E7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A3E7B">
        <w:rPr>
          <w:rFonts w:ascii="Lidl Font Pro" w:hAnsi="Lidl Font Pro"/>
          <w:color w:val="000000" w:themeColor="text1"/>
          <w:lang w:val="el-GR"/>
        </w:rPr>
        <w:t>Οι καλοκαιρινές εκδηλώσεις «Τ</w:t>
      </w:r>
      <w:r w:rsidRPr="006A3E7B">
        <w:rPr>
          <w:rFonts w:ascii="Lidl Font Pro" w:hAnsi="Lidl Font Pro"/>
          <w:color w:val="000000" w:themeColor="text1"/>
          <w:lang w:val="en-GB"/>
        </w:rPr>
        <w:t>aste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Pr="006A3E7B">
        <w:rPr>
          <w:rFonts w:ascii="Lidl Font Pro" w:hAnsi="Lidl Font Pro"/>
          <w:color w:val="000000" w:themeColor="text1"/>
          <w:lang w:val="en-GB"/>
        </w:rPr>
        <w:t>The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Pr="006A3E7B">
        <w:rPr>
          <w:rFonts w:ascii="Lidl Font Pro" w:hAnsi="Lidl Font Pro"/>
          <w:color w:val="000000" w:themeColor="text1"/>
          <w:lang w:val="en-GB"/>
        </w:rPr>
        <w:t>Summer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» πραγματοποιήθηκαν μέσα στον Ιούλιο, ξεκινώντας από την Πάφο στις 8 &amp; 9 Ιουλίου στο κατάστημα </w:t>
      </w:r>
      <w:r w:rsidRPr="006A3E7B">
        <w:rPr>
          <w:rFonts w:ascii="Lidl Font Pro" w:hAnsi="Lidl Font Pro"/>
          <w:color w:val="000000" w:themeColor="text1"/>
          <w:lang w:val="en-GB"/>
        </w:rPr>
        <w:t>Lidl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Pr="006A3E7B">
        <w:rPr>
          <w:rFonts w:ascii="Lidl Font Pro" w:hAnsi="Lidl Font Pro"/>
          <w:color w:val="000000" w:themeColor="text1"/>
          <w:lang w:val="en-GB"/>
        </w:rPr>
        <w:t>A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γίου Παύλου και αργότερα στη Λεμεσό, στο κατάστημα </w:t>
      </w:r>
      <w:r w:rsidRPr="006A3E7B">
        <w:rPr>
          <w:rFonts w:ascii="Lidl Font Pro" w:hAnsi="Lidl Font Pro"/>
          <w:color w:val="000000" w:themeColor="text1"/>
          <w:lang w:val="en-GB"/>
        </w:rPr>
        <w:t>Lidl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Pr="006A3E7B">
        <w:rPr>
          <w:rFonts w:ascii="Lidl Font Pro" w:hAnsi="Lidl Font Pro"/>
          <w:color w:val="000000" w:themeColor="text1"/>
          <w:lang w:val="en-GB"/>
        </w:rPr>
        <w:t>Mo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υτταγιάκα στις 15 &amp; 16 Ιουλίου. Σε αυτά τα δύο άκρως καλοκαιρινά Σαββατοκύριακα, οι τυχεροί συμμετέχοντες είχαν την ευκαιρία να ζήσουν τη </w:t>
      </w:r>
      <w:r w:rsidR="009656C4">
        <w:rPr>
          <w:rFonts w:ascii="Lidl Font Pro" w:hAnsi="Lidl Font Pro"/>
          <w:color w:val="000000" w:themeColor="text1"/>
          <w:lang w:val="el-GR"/>
        </w:rPr>
        <w:t>μοναδική γευστική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εμπειρία των </w:t>
      </w:r>
      <w:r w:rsidRPr="006A3E7B">
        <w:rPr>
          <w:rFonts w:ascii="Lidl Font Pro" w:hAnsi="Lidl Font Pro"/>
          <w:color w:val="000000" w:themeColor="text1"/>
          <w:lang w:val="en-GB"/>
        </w:rPr>
        <w:t>show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μαγειρικής από τους εξειδικευμένους σεφ της </w:t>
      </w:r>
      <w:r w:rsidR="000F53F0">
        <w:rPr>
          <w:rFonts w:ascii="Lidl Font Pro" w:hAnsi="Lidl Font Pro"/>
          <w:color w:val="000000" w:themeColor="text1"/>
          <w:lang w:val="en-US"/>
        </w:rPr>
        <w:t>Lidl</w:t>
      </w:r>
      <w:r w:rsidR="000F53F0" w:rsidRPr="000F53F0">
        <w:rPr>
          <w:rFonts w:ascii="Lidl Font Pro" w:hAnsi="Lidl Font Pro"/>
          <w:color w:val="000000" w:themeColor="text1"/>
          <w:lang w:val="el-GR"/>
        </w:rPr>
        <w:t xml:space="preserve"> </w:t>
      </w:r>
      <w:r w:rsidR="000F53F0">
        <w:rPr>
          <w:rFonts w:ascii="Lidl Font Pro" w:hAnsi="Lidl Font Pro"/>
          <w:color w:val="000000" w:themeColor="text1"/>
          <w:lang w:val="en-US"/>
        </w:rPr>
        <w:t>Food</w:t>
      </w:r>
      <w:r w:rsidR="000F53F0" w:rsidRPr="000F53F0">
        <w:rPr>
          <w:rFonts w:ascii="Lidl Font Pro" w:hAnsi="Lidl Font Pro"/>
          <w:color w:val="000000" w:themeColor="text1"/>
          <w:lang w:val="el-GR"/>
        </w:rPr>
        <w:t xml:space="preserve"> </w:t>
      </w:r>
      <w:r w:rsidR="000F53F0">
        <w:rPr>
          <w:rFonts w:ascii="Lidl Font Pro" w:hAnsi="Lidl Font Pro"/>
          <w:color w:val="000000" w:themeColor="text1"/>
          <w:lang w:val="en-US"/>
        </w:rPr>
        <w:t>Academy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και να δοκιμάσουν γεύσεις και συνταγές, ενώ οι μικροί μας φίλοι έζησαν την πιο γλυκιά εμπειρία, μαθαίνοντας τα πάντα για τιραμισού και </w:t>
      </w:r>
      <w:r w:rsidRPr="006A3E7B">
        <w:rPr>
          <w:rFonts w:ascii="Lidl Font Pro" w:hAnsi="Lidl Font Pro"/>
          <w:color w:val="000000" w:themeColor="text1"/>
          <w:lang w:val="en-GB"/>
        </w:rPr>
        <w:t>cheese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Pr="006A3E7B">
        <w:rPr>
          <w:rFonts w:ascii="Lidl Font Pro" w:hAnsi="Lidl Font Pro"/>
          <w:color w:val="000000" w:themeColor="text1"/>
          <w:lang w:val="en-GB"/>
        </w:rPr>
        <w:t>cake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στα σεμινάρια </w:t>
      </w:r>
      <w:r w:rsidRPr="006A3E7B">
        <w:rPr>
          <w:rFonts w:ascii="Lidl Font Pro" w:hAnsi="Lidl Font Pro"/>
          <w:color w:val="000000" w:themeColor="text1"/>
          <w:lang w:val="en-GB"/>
        </w:rPr>
        <w:t>Little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Pr="006A3E7B">
        <w:rPr>
          <w:rFonts w:ascii="Lidl Font Pro" w:hAnsi="Lidl Font Pro"/>
          <w:color w:val="000000" w:themeColor="text1"/>
          <w:lang w:val="en-GB"/>
        </w:rPr>
        <w:t>Chefs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. </w:t>
      </w:r>
      <w:r w:rsidR="009B6088">
        <w:rPr>
          <w:rFonts w:ascii="Lidl Font Pro" w:hAnsi="Lidl Font Pro"/>
          <w:color w:val="000000" w:themeColor="text1"/>
          <w:lang w:val="el-GR"/>
        </w:rPr>
        <w:t xml:space="preserve">Φυσικά από </w:t>
      </w:r>
      <w:r w:rsidR="00B80CF7">
        <w:rPr>
          <w:rFonts w:ascii="Lidl Font Pro" w:hAnsi="Lidl Font Pro"/>
          <w:color w:val="000000" w:themeColor="text1"/>
          <w:lang w:val="el-GR"/>
        </w:rPr>
        <w:t xml:space="preserve">τα δύο </w:t>
      </w:r>
      <w:r w:rsidR="00034B06">
        <w:rPr>
          <w:rFonts w:ascii="Lidl Font Pro" w:hAnsi="Lidl Font Pro"/>
          <w:color w:val="000000" w:themeColor="text1"/>
          <w:lang w:val="el-GR"/>
        </w:rPr>
        <w:t>καλοκαιρινά</w:t>
      </w:r>
      <w:r w:rsidR="00B80CF7">
        <w:rPr>
          <w:rFonts w:ascii="Lidl Font Pro" w:hAnsi="Lidl Font Pro"/>
          <w:color w:val="000000" w:themeColor="text1"/>
          <w:lang w:val="el-GR"/>
        </w:rPr>
        <w:t xml:space="preserve"> Σαββ</w:t>
      </w:r>
      <w:r w:rsidR="00FD66E5">
        <w:rPr>
          <w:rFonts w:ascii="Lidl Font Pro" w:hAnsi="Lidl Font Pro"/>
          <w:color w:val="000000" w:themeColor="text1"/>
          <w:lang w:val="el-GR"/>
        </w:rPr>
        <w:t>α</w:t>
      </w:r>
      <w:r w:rsidR="00B80CF7">
        <w:rPr>
          <w:rFonts w:ascii="Lidl Font Pro" w:hAnsi="Lidl Font Pro"/>
          <w:color w:val="000000" w:themeColor="text1"/>
          <w:lang w:val="el-GR"/>
        </w:rPr>
        <w:t>τοκύριακα δεν θα μπορούσ</w:t>
      </w:r>
      <w:r w:rsidR="002D6298">
        <w:rPr>
          <w:rFonts w:ascii="Lidl Font Pro" w:hAnsi="Lidl Font Pro"/>
          <w:color w:val="000000" w:themeColor="text1"/>
          <w:lang w:val="el-GR"/>
        </w:rPr>
        <w:t>αν</w:t>
      </w:r>
      <w:r w:rsidR="00B80CF7">
        <w:rPr>
          <w:rFonts w:ascii="Lidl Font Pro" w:hAnsi="Lidl Font Pro"/>
          <w:color w:val="000000" w:themeColor="text1"/>
          <w:lang w:val="el-GR"/>
        </w:rPr>
        <w:t xml:space="preserve"> να λείψ</w:t>
      </w:r>
      <w:r w:rsidR="002D6298">
        <w:rPr>
          <w:rFonts w:ascii="Lidl Font Pro" w:hAnsi="Lidl Font Pro"/>
          <w:color w:val="000000" w:themeColor="text1"/>
          <w:lang w:val="el-GR"/>
        </w:rPr>
        <w:t>ουν</w:t>
      </w:r>
      <w:r w:rsidR="00B80CF7">
        <w:rPr>
          <w:rFonts w:ascii="Lidl Font Pro" w:hAnsi="Lidl Font Pro"/>
          <w:color w:val="000000" w:themeColor="text1"/>
          <w:lang w:val="el-GR"/>
        </w:rPr>
        <w:t xml:space="preserve"> τ</w:t>
      </w:r>
      <w:r w:rsidR="002B5333">
        <w:rPr>
          <w:rFonts w:ascii="Lidl Font Pro" w:hAnsi="Lidl Font Pro"/>
          <w:color w:val="000000" w:themeColor="text1"/>
          <w:lang w:val="el-GR"/>
        </w:rPr>
        <w:t>α</w:t>
      </w:r>
      <w:r w:rsidR="00B80CF7">
        <w:rPr>
          <w:rFonts w:ascii="Lidl Font Pro" w:hAnsi="Lidl Font Pro"/>
          <w:color w:val="000000" w:themeColor="text1"/>
          <w:lang w:val="el-GR"/>
        </w:rPr>
        <w:t xml:space="preserve"> αγαπημέν</w:t>
      </w:r>
      <w:r w:rsidR="002B5333">
        <w:rPr>
          <w:rFonts w:ascii="Lidl Font Pro" w:hAnsi="Lidl Font Pro"/>
          <w:color w:val="000000" w:themeColor="text1"/>
          <w:lang w:val="el-GR"/>
        </w:rPr>
        <w:t>α</w:t>
      </w:r>
      <w:r w:rsidR="00B80CF7">
        <w:rPr>
          <w:rFonts w:ascii="Lidl Font Pro" w:hAnsi="Lidl Font Pro"/>
          <w:color w:val="000000" w:themeColor="text1"/>
          <w:lang w:val="el-GR"/>
        </w:rPr>
        <w:t xml:space="preserve"> </w:t>
      </w:r>
      <w:r w:rsidR="00B80CF7">
        <w:rPr>
          <w:rFonts w:ascii="Lidl Font Pro" w:hAnsi="Lidl Font Pro"/>
          <w:color w:val="000000" w:themeColor="text1"/>
          <w:lang w:val="en-US"/>
        </w:rPr>
        <w:t>Beer</w:t>
      </w:r>
      <w:r w:rsidR="00B80CF7" w:rsidRPr="00B80CF7">
        <w:rPr>
          <w:rFonts w:ascii="Lidl Font Pro" w:hAnsi="Lidl Font Pro"/>
          <w:color w:val="000000" w:themeColor="text1"/>
          <w:lang w:val="el-GR"/>
        </w:rPr>
        <w:t xml:space="preserve"> </w:t>
      </w:r>
      <w:r w:rsidR="00B80CF7">
        <w:rPr>
          <w:rFonts w:ascii="Lidl Font Pro" w:hAnsi="Lidl Font Pro"/>
          <w:color w:val="000000" w:themeColor="text1"/>
          <w:lang w:val="en-US"/>
        </w:rPr>
        <w:t>Garden</w:t>
      </w:r>
      <w:r w:rsidR="00B80CF7" w:rsidRPr="00B80CF7">
        <w:rPr>
          <w:rFonts w:ascii="Lidl Font Pro" w:hAnsi="Lidl Font Pro"/>
          <w:color w:val="000000" w:themeColor="text1"/>
          <w:lang w:val="el-GR"/>
        </w:rPr>
        <w:t xml:space="preserve"> </w:t>
      </w:r>
      <w:r w:rsidR="00B80CF7">
        <w:rPr>
          <w:rFonts w:ascii="Lidl Font Pro" w:hAnsi="Lidl Font Pro"/>
          <w:color w:val="000000" w:themeColor="text1"/>
          <w:lang w:val="en-US"/>
        </w:rPr>
        <w:t>Event</w:t>
      </w:r>
      <w:r w:rsidR="002B5333">
        <w:rPr>
          <w:rFonts w:ascii="Lidl Font Pro" w:hAnsi="Lidl Font Pro"/>
          <w:color w:val="000000" w:themeColor="text1"/>
          <w:lang w:val="en-US"/>
        </w:rPr>
        <w:t>s</w:t>
      </w:r>
      <w:r w:rsidR="00B80CF7">
        <w:rPr>
          <w:rFonts w:ascii="Lidl Font Pro" w:hAnsi="Lidl Font Pro"/>
          <w:color w:val="000000" w:themeColor="text1"/>
          <w:lang w:val="el-GR"/>
        </w:rPr>
        <w:t>, τ</w:t>
      </w:r>
      <w:r w:rsidR="002B5333">
        <w:rPr>
          <w:rFonts w:ascii="Lidl Font Pro" w:hAnsi="Lidl Font Pro"/>
          <w:color w:val="000000" w:themeColor="text1"/>
          <w:lang w:val="el-GR"/>
        </w:rPr>
        <w:t>α</w:t>
      </w:r>
      <w:r w:rsidR="00B80CF7">
        <w:rPr>
          <w:rFonts w:ascii="Lidl Font Pro" w:hAnsi="Lidl Font Pro"/>
          <w:color w:val="000000" w:themeColor="text1"/>
          <w:lang w:val="el-GR"/>
        </w:rPr>
        <w:t xml:space="preserve"> οποί</w:t>
      </w:r>
      <w:r w:rsidR="002B5333">
        <w:rPr>
          <w:rFonts w:ascii="Lidl Font Pro" w:hAnsi="Lidl Font Pro"/>
          <w:color w:val="000000" w:themeColor="text1"/>
          <w:lang w:val="el-GR"/>
        </w:rPr>
        <w:t>α</w:t>
      </w:r>
      <w:r w:rsidR="00B80CF7">
        <w:rPr>
          <w:rFonts w:ascii="Lidl Font Pro" w:hAnsi="Lidl Font Pro"/>
          <w:color w:val="000000" w:themeColor="text1"/>
          <w:lang w:val="el-GR"/>
        </w:rPr>
        <w:t xml:space="preserve"> δρόσισ</w:t>
      </w:r>
      <w:r w:rsidR="002B5333">
        <w:rPr>
          <w:rFonts w:ascii="Lidl Font Pro" w:hAnsi="Lidl Font Pro"/>
          <w:color w:val="000000" w:themeColor="text1"/>
          <w:lang w:val="el-GR"/>
        </w:rPr>
        <w:t>αν</w:t>
      </w:r>
      <w:r w:rsidR="00B80CF7">
        <w:rPr>
          <w:rFonts w:ascii="Lidl Font Pro" w:hAnsi="Lidl Font Pro"/>
          <w:color w:val="000000" w:themeColor="text1"/>
          <w:lang w:val="el-GR"/>
        </w:rPr>
        <w:t xml:space="preserve"> τους συμμετέχοντες </w:t>
      </w:r>
      <w:r w:rsidR="00FD66E5">
        <w:rPr>
          <w:rFonts w:ascii="Lidl Font Pro" w:hAnsi="Lidl Font Pro"/>
          <w:color w:val="000000" w:themeColor="text1"/>
          <w:lang w:val="el-GR"/>
        </w:rPr>
        <w:t xml:space="preserve">με μπύρες της γκάμας της </w:t>
      </w:r>
      <w:r w:rsidR="00FD66E5">
        <w:rPr>
          <w:rFonts w:ascii="Lidl Font Pro" w:hAnsi="Lidl Font Pro"/>
          <w:color w:val="000000" w:themeColor="text1"/>
          <w:lang w:val="en-US"/>
        </w:rPr>
        <w:t>Lidl</w:t>
      </w:r>
      <w:r w:rsidR="00034B06">
        <w:rPr>
          <w:rFonts w:ascii="Lidl Font Pro" w:hAnsi="Lidl Font Pro"/>
          <w:color w:val="000000" w:themeColor="text1"/>
          <w:lang w:val="el-GR"/>
        </w:rPr>
        <w:t xml:space="preserve"> και </w:t>
      </w:r>
      <w:r w:rsidR="000817AD">
        <w:rPr>
          <w:rFonts w:ascii="Lidl Font Pro" w:hAnsi="Lidl Font Pro"/>
          <w:color w:val="000000" w:themeColor="text1"/>
          <w:lang w:val="el-GR"/>
        </w:rPr>
        <w:t xml:space="preserve">συνοδεία ενός </w:t>
      </w:r>
      <w:r w:rsidR="000817AD">
        <w:rPr>
          <w:rFonts w:ascii="Lidl Font Pro" w:hAnsi="Lidl Font Pro"/>
          <w:color w:val="000000" w:themeColor="text1"/>
          <w:lang w:val="en-US"/>
        </w:rPr>
        <w:t>BBQ</w:t>
      </w:r>
      <w:r w:rsidR="000817AD" w:rsidRPr="000817AD">
        <w:rPr>
          <w:rFonts w:ascii="Lidl Font Pro" w:hAnsi="Lidl Font Pro"/>
          <w:color w:val="000000" w:themeColor="text1"/>
          <w:lang w:val="el-GR"/>
        </w:rPr>
        <w:t xml:space="preserve"> </w:t>
      </w:r>
      <w:r w:rsidR="000817AD">
        <w:rPr>
          <w:rFonts w:ascii="Lidl Font Pro" w:hAnsi="Lidl Font Pro"/>
          <w:color w:val="000000" w:themeColor="text1"/>
          <w:lang w:val="el-GR"/>
        </w:rPr>
        <w:t>μενού</w:t>
      </w:r>
      <w:r w:rsidR="00034B06">
        <w:rPr>
          <w:rFonts w:ascii="Lidl Font Pro" w:hAnsi="Lidl Font Pro"/>
          <w:color w:val="000000" w:themeColor="text1"/>
          <w:lang w:val="el-GR"/>
        </w:rPr>
        <w:t>,</w:t>
      </w:r>
      <w:r w:rsidR="00FD66E5">
        <w:rPr>
          <w:rFonts w:ascii="Lidl Font Pro" w:hAnsi="Lidl Font Pro"/>
          <w:color w:val="000000" w:themeColor="text1"/>
          <w:lang w:val="el-GR"/>
        </w:rPr>
        <w:t xml:space="preserve"> στους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ειδικά διαμορφωμένο</w:t>
      </w:r>
      <w:r w:rsidR="00FD66E5">
        <w:rPr>
          <w:rFonts w:ascii="Lidl Font Pro" w:hAnsi="Lidl Font Pro"/>
          <w:color w:val="000000" w:themeColor="text1"/>
          <w:lang w:val="el-GR"/>
        </w:rPr>
        <w:t>υς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κήπο</w:t>
      </w:r>
      <w:r w:rsidR="00FD66E5">
        <w:rPr>
          <w:rFonts w:ascii="Lidl Font Pro" w:hAnsi="Lidl Font Pro"/>
          <w:color w:val="000000" w:themeColor="text1"/>
          <w:lang w:val="el-GR"/>
        </w:rPr>
        <w:t>υς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των καταστημάτων</w:t>
      </w:r>
      <w:r w:rsidR="00034B06">
        <w:rPr>
          <w:rFonts w:ascii="Lidl Font Pro" w:hAnsi="Lidl Font Pro"/>
          <w:color w:val="000000" w:themeColor="text1"/>
          <w:lang w:val="el-GR"/>
        </w:rPr>
        <w:t>.</w:t>
      </w:r>
    </w:p>
    <w:p w14:paraId="74AED6B0" w14:textId="5B9A80ED" w:rsidR="0049075C" w:rsidRPr="00034B06" w:rsidRDefault="006A3E7B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A3E7B">
        <w:rPr>
          <w:rFonts w:ascii="Lidl Font Pro" w:hAnsi="Lidl Font Pro"/>
          <w:color w:val="000000" w:themeColor="text1"/>
          <w:lang w:val="el-GR"/>
        </w:rPr>
        <w:t xml:space="preserve">Όπως και σε κάθε ανοιχτή εκδήλωση και σεμινάριο της </w:t>
      </w:r>
      <w:r w:rsidRPr="006A3E7B">
        <w:rPr>
          <w:rFonts w:ascii="Lidl Font Pro" w:hAnsi="Lidl Font Pro"/>
          <w:color w:val="000000" w:themeColor="text1"/>
          <w:lang w:val="en-GB"/>
        </w:rPr>
        <w:t>Lidl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Κύπρου, το κοινό είχε την ευκαιρία να κερδίσει συμμετοχή λαμβάνοντας μέρος στον διαγωνισμό στην ιστοσελίδα </w:t>
      </w:r>
      <w:r w:rsidRPr="006A3E7B">
        <w:rPr>
          <w:rFonts w:ascii="Lidl Font Pro" w:hAnsi="Lidl Font Pro"/>
          <w:color w:val="000000" w:themeColor="text1"/>
          <w:lang w:val="el-GR"/>
        </w:rPr>
        <w:lastRenderedPageBreak/>
        <w:t xml:space="preserve">της </w:t>
      </w:r>
      <w:r w:rsidRPr="006A3E7B">
        <w:rPr>
          <w:rFonts w:ascii="Lidl Font Pro" w:hAnsi="Lidl Font Pro"/>
          <w:color w:val="000000" w:themeColor="text1"/>
          <w:lang w:val="en-GB"/>
        </w:rPr>
        <w:t>Lidl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Pr="006A3E7B">
        <w:rPr>
          <w:rFonts w:ascii="Lidl Font Pro" w:hAnsi="Lidl Font Pro"/>
          <w:color w:val="000000" w:themeColor="text1"/>
          <w:lang w:val="en-GB"/>
        </w:rPr>
        <w:t>Food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Pr="006A3E7B">
        <w:rPr>
          <w:rFonts w:ascii="Lidl Font Pro" w:hAnsi="Lidl Font Pro"/>
          <w:color w:val="000000" w:themeColor="text1"/>
          <w:lang w:val="en-GB"/>
        </w:rPr>
        <w:t>Academy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. Για να μείνετε συντονισμένοι για τα επόμενα σεμινάρια και εκδηλώσεις, ακολουθήστε τη </w:t>
      </w:r>
      <w:r w:rsidRPr="006A3E7B">
        <w:rPr>
          <w:rFonts w:ascii="Lidl Font Pro" w:hAnsi="Lidl Font Pro"/>
          <w:color w:val="000000" w:themeColor="text1"/>
          <w:lang w:val="en-GB"/>
        </w:rPr>
        <w:t>Lidl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Pr="006A3E7B">
        <w:rPr>
          <w:rFonts w:ascii="Lidl Font Pro" w:hAnsi="Lidl Font Pro"/>
          <w:color w:val="000000" w:themeColor="text1"/>
          <w:lang w:val="en-GB"/>
        </w:rPr>
        <w:t>Food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</w:t>
      </w:r>
      <w:r w:rsidRPr="006A3E7B">
        <w:rPr>
          <w:rFonts w:ascii="Lidl Font Pro" w:hAnsi="Lidl Font Pro"/>
          <w:color w:val="000000" w:themeColor="text1"/>
          <w:lang w:val="en-GB"/>
        </w:rPr>
        <w:t>Academy</w:t>
      </w:r>
      <w:r w:rsidRPr="006A3E7B">
        <w:rPr>
          <w:rFonts w:ascii="Lidl Font Pro" w:hAnsi="Lidl Font Pro"/>
          <w:color w:val="000000" w:themeColor="text1"/>
          <w:lang w:val="el-GR"/>
        </w:rPr>
        <w:t xml:space="preserve"> στα κοινωνικά δίκτυα ή επισκεφθείτε την ιστοσελίδα </w:t>
      </w:r>
      <w:hyperlink r:id="rId8" w:history="1">
        <w:r w:rsidRPr="006A3E7B">
          <w:rPr>
            <w:rStyle w:val="-"/>
            <w:rFonts w:ascii="Lidl Font Pro" w:hAnsi="Lidl Font Pro"/>
            <w:lang w:val="en-GB"/>
          </w:rPr>
          <w:t>www</w:t>
        </w:r>
        <w:r w:rsidRPr="006A3E7B">
          <w:rPr>
            <w:rStyle w:val="-"/>
            <w:rFonts w:ascii="Lidl Font Pro" w:hAnsi="Lidl Font Pro"/>
            <w:lang w:val="el-GR"/>
          </w:rPr>
          <w:t>.</w:t>
        </w:r>
        <w:r w:rsidRPr="006A3E7B">
          <w:rPr>
            <w:rStyle w:val="-"/>
            <w:rFonts w:ascii="Lidl Font Pro" w:hAnsi="Lidl Font Pro"/>
            <w:lang w:val="en-GB"/>
          </w:rPr>
          <w:t>lidlfoodacademy</w:t>
        </w:r>
        <w:r w:rsidRPr="006A3E7B">
          <w:rPr>
            <w:rStyle w:val="-"/>
            <w:rFonts w:ascii="Lidl Font Pro" w:hAnsi="Lidl Font Pro"/>
            <w:lang w:val="el-GR"/>
          </w:rPr>
          <w:t>.</w:t>
        </w:r>
        <w:r w:rsidRPr="006A3E7B">
          <w:rPr>
            <w:rStyle w:val="-"/>
            <w:rFonts w:ascii="Lidl Font Pro" w:hAnsi="Lidl Font Pro"/>
            <w:lang w:val="en-GB"/>
          </w:rPr>
          <w:t>com</w:t>
        </w:r>
        <w:r w:rsidRPr="006A3E7B">
          <w:rPr>
            <w:rStyle w:val="-"/>
            <w:rFonts w:ascii="Lidl Font Pro" w:hAnsi="Lidl Font Pro"/>
            <w:lang w:val="el-GR"/>
          </w:rPr>
          <w:t>.</w:t>
        </w:r>
        <w:r w:rsidRPr="006A3E7B">
          <w:rPr>
            <w:rStyle w:val="-"/>
            <w:rFonts w:ascii="Lidl Font Pro" w:hAnsi="Lidl Font Pro"/>
            <w:lang w:val="en-GB"/>
          </w:rPr>
          <w:t>cy</w:t>
        </w:r>
      </w:hyperlink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BD7FD4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BD7FD4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BD7FD4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BD7FD4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BD7FD4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BD7FD4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BD7FD4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5"/>
      <w:footerReference w:type="default" r:id="rId16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39A47" w14:textId="77777777" w:rsidR="00C611F9" w:rsidRDefault="00C611F9" w:rsidP="00C15348">
      <w:pPr>
        <w:spacing w:after="0" w:line="240" w:lineRule="auto"/>
      </w:pPr>
      <w:r>
        <w:separator/>
      </w:r>
    </w:p>
  </w:endnote>
  <w:endnote w:type="continuationSeparator" w:id="0">
    <w:p w14:paraId="0F8B2F68" w14:textId="77777777" w:rsidR="00C611F9" w:rsidRDefault="00C611F9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Αραδίππου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E3EF2" w14:textId="77777777" w:rsidR="00C611F9" w:rsidRDefault="00C611F9" w:rsidP="00C15348">
      <w:pPr>
        <w:spacing w:after="0" w:line="240" w:lineRule="auto"/>
      </w:pPr>
      <w:r>
        <w:separator/>
      </w:r>
    </w:p>
  </w:footnote>
  <w:footnote w:type="continuationSeparator" w:id="0">
    <w:p w14:paraId="2BCA5C6B" w14:textId="77777777" w:rsidR="00C611F9" w:rsidRDefault="00C611F9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013524">
    <w:abstractNumId w:val="3"/>
  </w:num>
  <w:num w:numId="2" w16cid:durableId="1401097598">
    <w:abstractNumId w:val="2"/>
  </w:num>
  <w:num w:numId="3" w16cid:durableId="120366637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44206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229D"/>
    <w:rsid w:val="0000765F"/>
    <w:rsid w:val="00015897"/>
    <w:rsid w:val="000166ED"/>
    <w:rsid w:val="00020E29"/>
    <w:rsid w:val="00021857"/>
    <w:rsid w:val="00024A8A"/>
    <w:rsid w:val="00024E48"/>
    <w:rsid w:val="00034B06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17AD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0F53F0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0475B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3F43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3DC2"/>
    <w:rsid w:val="00284E5A"/>
    <w:rsid w:val="002914B1"/>
    <w:rsid w:val="00291837"/>
    <w:rsid w:val="002A09AE"/>
    <w:rsid w:val="002A2E12"/>
    <w:rsid w:val="002A3A27"/>
    <w:rsid w:val="002B156B"/>
    <w:rsid w:val="002B5333"/>
    <w:rsid w:val="002C0DD0"/>
    <w:rsid w:val="002C4979"/>
    <w:rsid w:val="002C5270"/>
    <w:rsid w:val="002C5B45"/>
    <w:rsid w:val="002C6916"/>
    <w:rsid w:val="002D5247"/>
    <w:rsid w:val="002D6041"/>
    <w:rsid w:val="002D6298"/>
    <w:rsid w:val="002E498C"/>
    <w:rsid w:val="002E62C4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93E0E"/>
    <w:rsid w:val="003A2353"/>
    <w:rsid w:val="003B1C20"/>
    <w:rsid w:val="003B2665"/>
    <w:rsid w:val="003B3672"/>
    <w:rsid w:val="003B7FFB"/>
    <w:rsid w:val="003C0A30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23E"/>
    <w:rsid w:val="004463FD"/>
    <w:rsid w:val="00447F97"/>
    <w:rsid w:val="0045388A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1F8D"/>
    <w:rsid w:val="004B47CD"/>
    <w:rsid w:val="004B5BC6"/>
    <w:rsid w:val="004B69B8"/>
    <w:rsid w:val="004B71C7"/>
    <w:rsid w:val="004C4935"/>
    <w:rsid w:val="004C6C6B"/>
    <w:rsid w:val="004D164B"/>
    <w:rsid w:val="004D4522"/>
    <w:rsid w:val="004D6C87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0E5"/>
    <w:rsid w:val="00553E94"/>
    <w:rsid w:val="00554C7C"/>
    <w:rsid w:val="00556BA0"/>
    <w:rsid w:val="00564EF6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E5CBE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197E"/>
    <w:rsid w:val="006163A6"/>
    <w:rsid w:val="006174A5"/>
    <w:rsid w:val="006225DE"/>
    <w:rsid w:val="00625E7B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3E7B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2B59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D67D5"/>
    <w:rsid w:val="007E087A"/>
    <w:rsid w:val="007E4BED"/>
    <w:rsid w:val="007E66B3"/>
    <w:rsid w:val="007F161B"/>
    <w:rsid w:val="007F1C8E"/>
    <w:rsid w:val="007F23DF"/>
    <w:rsid w:val="007F5514"/>
    <w:rsid w:val="007F7364"/>
    <w:rsid w:val="007F7CD5"/>
    <w:rsid w:val="008003FF"/>
    <w:rsid w:val="00803086"/>
    <w:rsid w:val="00805A03"/>
    <w:rsid w:val="008108AC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47165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A63E3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17D4D"/>
    <w:rsid w:val="009239BD"/>
    <w:rsid w:val="00924C23"/>
    <w:rsid w:val="00931BE0"/>
    <w:rsid w:val="00944870"/>
    <w:rsid w:val="00944D83"/>
    <w:rsid w:val="00957F63"/>
    <w:rsid w:val="009641C3"/>
    <w:rsid w:val="009656C4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B6088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AF7D12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3D7"/>
    <w:rsid w:val="00B61E99"/>
    <w:rsid w:val="00B6312D"/>
    <w:rsid w:val="00B631C7"/>
    <w:rsid w:val="00B722D9"/>
    <w:rsid w:val="00B722FD"/>
    <w:rsid w:val="00B74D15"/>
    <w:rsid w:val="00B766EF"/>
    <w:rsid w:val="00B801B6"/>
    <w:rsid w:val="00B80CF7"/>
    <w:rsid w:val="00B87E89"/>
    <w:rsid w:val="00B935FF"/>
    <w:rsid w:val="00B93AA4"/>
    <w:rsid w:val="00B95203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D7FD4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349CB"/>
    <w:rsid w:val="00C43070"/>
    <w:rsid w:val="00C43207"/>
    <w:rsid w:val="00C611F9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87316"/>
    <w:rsid w:val="00C97414"/>
    <w:rsid w:val="00CB0793"/>
    <w:rsid w:val="00CB43B3"/>
    <w:rsid w:val="00CB74CF"/>
    <w:rsid w:val="00CC0BEA"/>
    <w:rsid w:val="00CC5E78"/>
    <w:rsid w:val="00CC6D24"/>
    <w:rsid w:val="00CD0B57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570B1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25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54EE2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6D98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46223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D66E5"/>
    <w:rsid w:val="00FE0FD8"/>
    <w:rsid w:val="00FE1F65"/>
    <w:rsid w:val="00FE53A1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foodacademy.com.cy" TargetMode="External"/><Relationship Id="rId13" Type="http://schemas.openxmlformats.org/officeDocument/2006/relationships/hyperlink" Target="https://twitter.com/Lidl_Cyprus_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idlfoodacademy.com.c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yperlink" Target="https://www.linkedin.com/company/lidl-cypru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Georgios Dimitroulakis (ΓΕΩΡΓΙΟΣ ΔΗΜΗΤΡΟΥΛΑΚΗΣ)</cp:lastModifiedBy>
  <cp:revision>86</cp:revision>
  <cp:lastPrinted>2017-09-18T08:53:00Z</cp:lastPrinted>
  <dcterms:created xsi:type="dcterms:W3CDTF">2023-01-04T07:58:00Z</dcterms:created>
  <dcterms:modified xsi:type="dcterms:W3CDTF">2023-07-25T07:50:00Z</dcterms:modified>
</cp:coreProperties>
</file>